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07BC" w14:textId="77777777" w:rsidR="00F73612" w:rsidRPr="003B7B37" w:rsidRDefault="00F73612" w:rsidP="00F7361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4E9EA0F2" w14:textId="77777777" w:rsidR="00F73612" w:rsidRPr="003B7B37" w:rsidRDefault="00F73612" w:rsidP="00F7361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6F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3691421A" w14:textId="77777777" w:rsidR="00F73612" w:rsidRPr="003B7B37" w:rsidRDefault="00F73612" w:rsidP="00F7361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7DA19F48" w14:textId="77777777" w:rsidR="00F73612" w:rsidRPr="003B7B37" w:rsidRDefault="00F73612" w:rsidP="00F7361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3C688411" w14:textId="77777777" w:rsidR="00F73612" w:rsidRPr="003B7B37" w:rsidRDefault="00F73612" w:rsidP="00F73612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109F6435" w14:textId="77777777" w:rsidR="00F73612" w:rsidRPr="003B7B37" w:rsidRDefault="00F73612" w:rsidP="00F73612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4DD40B89" w14:textId="77777777" w:rsidR="00F73612" w:rsidRPr="003B7B37" w:rsidRDefault="00F73612" w:rsidP="00F73612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5ACB6F25" w14:textId="77777777" w:rsidR="00F73612" w:rsidRPr="003B7B37" w:rsidRDefault="00F73612" w:rsidP="00F73612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4973B941" w14:textId="450485AB" w:rsidR="00F73612" w:rsidRPr="003B7B37" w:rsidRDefault="009839CB" w:rsidP="00F73612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47593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1BA027CB" w14:textId="77777777" w:rsidR="00F73612" w:rsidRPr="003B7B37" w:rsidRDefault="00F73612" w:rsidP="00F73612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6A236917" w14:textId="77777777" w:rsidR="00E11969" w:rsidRDefault="00E11969" w:rsidP="00F04B1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B838918" w14:textId="77777777" w:rsidR="00E11969" w:rsidRDefault="00E11969" w:rsidP="00F04B1D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2F5395" w14:textId="77777777" w:rsidR="00E11969" w:rsidRDefault="00E11969" w:rsidP="00F04B1D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A64A55" w14:textId="77777777" w:rsidR="00E11969" w:rsidRDefault="009A321E" w:rsidP="00F04B1D">
      <w:pPr>
        <w:spacing w:before="120" w:after="120"/>
        <w:jc w:val="center"/>
        <w:rPr>
          <w:rFonts w:ascii="Times New Roman" w:hAnsi="Times New Roman" w:cs="Times New Roman"/>
          <w:sz w:val="24"/>
          <w:szCs w:val="28"/>
        </w:rPr>
      </w:pPr>
      <w:r w:rsidRPr="00E11969">
        <w:rPr>
          <w:rFonts w:ascii="Times New Roman" w:hAnsi="Times New Roman" w:cs="Times New Roman"/>
          <w:b/>
          <w:sz w:val="36"/>
          <w:szCs w:val="36"/>
        </w:rPr>
        <w:t>ПРАВИЛА</w:t>
      </w:r>
      <w:r w:rsidRPr="00E11969">
        <w:rPr>
          <w:rFonts w:ascii="Times New Roman" w:hAnsi="Times New Roman" w:cs="Times New Roman"/>
          <w:b/>
          <w:sz w:val="36"/>
          <w:szCs w:val="36"/>
        </w:rPr>
        <w:br/>
        <w:t>ИСПОЛЬЗОВАНИЯ РЕСУРСОВ СЕТИ ИНТЕРНЕТ</w:t>
      </w:r>
    </w:p>
    <w:p w14:paraId="607E5221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19F1E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227A7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7FEC6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5A1E3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03E88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BC2AC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7FD1B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5A644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82DAE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D6824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117B3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71A13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021E4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1239D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FF435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87B9A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AC7F1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55247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22CA8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81216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A7C6E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468C5" w14:textId="77777777" w:rsidR="00E11969" w:rsidRDefault="00E11969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41B1E" w14:textId="77777777" w:rsidR="00F73612" w:rsidRDefault="00F73612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127A9" w14:textId="77777777" w:rsidR="00F73612" w:rsidRDefault="00F73612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B6F76" w14:textId="77777777" w:rsidR="00F73612" w:rsidRDefault="00F73612" w:rsidP="00E1196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FDF74" w14:textId="77777777" w:rsidR="00F73612" w:rsidRPr="00B60795" w:rsidRDefault="00F73612" w:rsidP="00F7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730C39F5" w14:textId="77777777" w:rsidR="00F73612" w:rsidRPr="00B60795" w:rsidRDefault="00F73612" w:rsidP="00F7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7185D8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1. Настоящие Правила устанавливают порядок и регламент использования ресурсов сети Интернет в </w:t>
      </w:r>
      <w:r w:rsidR="00E11969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F7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E11969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E11969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Pr="00F04B1D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E11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1969" w:rsidRPr="00E1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F04B1D">
        <w:rPr>
          <w:rFonts w:ascii="Times New Roman" w:hAnsi="Times New Roman" w:cs="Times New Roman"/>
          <w:sz w:val="24"/>
          <w:szCs w:val="28"/>
        </w:rPr>
        <w:t>).</w:t>
      </w:r>
    </w:p>
    <w:p w14:paraId="3CC89859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9A321E" w:rsidRPr="00F04B1D">
        <w:rPr>
          <w:rFonts w:ascii="Times New Roman" w:hAnsi="Times New Roman" w:cs="Times New Roman"/>
          <w:sz w:val="24"/>
          <w:szCs w:val="28"/>
        </w:rPr>
        <w:t>. Педагогические работники и (или) работники:</w:t>
      </w:r>
    </w:p>
    <w:p w14:paraId="768970C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наблюдают за использованием обучающимися компьютера в сети Интернет;</w:t>
      </w:r>
    </w:p>
    <w:p w14:paraId="11B8C2C9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принимают меры по пресечению обращений к ресурсам, не имеющим отношения к образовательному процессу.</w:t>
      </w:r>
    </w:p>
    <w:p w14:paraId="781564EB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4. Педагогические работники, сотрудники вправе:</w:t>
      </w:r>
    </w:p>
    <w:p w14:paraId="67CD8BA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размещать собственную информацию в сети Интернет на Интернет-ресурсах </w:t>
      </w:r>
      <w:r w:rsidR="00221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в установленном порядке;</w:t>
      </w:r>
    </w:p>
    <w:p w14:paraId="537337F2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получать в установленном порядке учетную запись на Интернет-ресурсах </w:t>
      </w:r>
      <w:r w:rsidR="00221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для доступа к различным базам данных образовательного характера.</w:t>
      </w:r>
    </w:p>
    <w:p w14:paraId="06361430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9A321E" w:rsidRPr="00F04B1D">
        <w:rPr>
          <w:rFonts w:ascii="Times New Roman" w:hAnsi="Times New Roman" w:cs="Times New Roman"/>
          <w:sz w:val="24"/>
          <w:szCs w:val="28"/>
        </w:rPr>
        <w:t>. Обучающемуся запрещается:</w:t>
      </w:r>
    </w:p>
    <w:p w14:paraId="63B11DAC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распространять оскорбительную, не соответствующую действительности, порочащую других лиц информацию, угрозы.</w:t>
      </w:r>
    </w:p>
    <w:p w14:paraId="1CCC3E15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9A321E" w:rsidRPr="00F04B1D">
        <w:rPr>
          <w:rFonts w:ascii="Times New Roman" w:hAnsi="Times New Roman" w:cs="Times New Roman"/>
          <w:sz w:val="24"/>
          <w:szCs w:val="28"/>
        </w:rPr>
        <w:t xml:space="preserve">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педагогическому работнику, проводящему занятие (при работе в отделах обслуживания 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8"/>
        </w:rPr>
        <w:t>)</w:t>
      </w:r>
      <w:r w:rsidR="009A321E" w:rsidRPr="00F04B1D">
        <w:rPr>
          <w:rFonts w:ascii="Times New Roman" w:hAnsi="Times New Roman" w:cs="Times New Roman"/>
          <w:sz w:val="24"/>
          <w:szCs w:val="28"/>
        </w:rPr>
        <w:t>.</w:t>
      </w:r>
    </w:p>
    <w:p w14:paraId="62766300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9A321E" w:rsidRPr="00F04B1D">
        <w:rPr>
          <w:rFonts w:ascii="Times New Roman" w:hAnsi="Times New Roman" w:cs="Times New Roman"/>
          <w:sz w:val="24"/>
          <w:szCs w:val="28"/>
        </w:rPr>
        <w:t>. При получении соответствующей информации от обучающегося работники обязаны зафиксировать доменный адрес ресурса и время его обнаружения и сообщить об этом ответственному лицу.</w:t>
      </w:r>
    </w:p>
    <w:p w14:paraId="72C0D9C1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9A321E" w:rsidRPr="00F04B1D">
        <w:rPr>
          <w:rFonts w:ascii="Times New Roman" w:hAnsi="Times New Roman" w:cs="Times New Roman"/>
          <w:sz w:val="24"/>
          <w:szCs w:val="28"/>
        </w:rPr>
        <w:t>. Ответственное лицо обязано:</w:t>
      </w:r>
    </w:p>
    <w:p w14:paraId="6B6EAA63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принять информацию и обеспечить меры к ограничению доступа к информации;</w:t>
      </w:r>
    </w:p>
    <w:p w14:paraId="0F8B79C0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направить информацию о ресурсе оператору технических средств и программного обеспечения технического ограничения доступа к информационным ресурсам;</w:t>
      </w:r>
    </w:p>
    <w:p w14:paraId="74CA6FDF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 xml:space="preserve">– в случае явного нарушения обнаруженным ресурсом законодательства Российской Федерации сообщить о нем </w:t>
      </w:r>
      <w:r w:rsidR="00221DCD">
        <w:rPr>
          <w:rFonts w:ascii="Times New Roman" w:hAnsi="Times New Roman" w:cs="Times New Roman"/>
          <w:sz w:val="24"/>
          <w:szCs w:val="28"/>
        </w:rPr>
        <w:t xml:space="preserve">руководителю </w:t>
      </w:r>
      <w:r w:rsidR="00221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(уполномоченному им лицу) для принятия мер в соответствии с законодательством Российской Федерации.</w:t>
      </w:r>
    </w:p>
    <w:p w14:paraId="1532B5E6" w14:textId="77777777" w:rsidR="009A321E" w:rsidRPr="00F04B1D" w:rsidRDefault="00221DCD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9A321E" w:rsidRPr="00F04B1D">
        <w:rPr>
          <w:rFonts w:ascii="Times New Roman" w:hAnsi="Times New Roman" w:cs="Times New Roman"/>
          <w:sz w:val="24"/>
          <w:szCs w:val="28"/>
        </w:rPr>
        <w:t>. Передаваемая информация должна содержать:</w:t>
      </w:r>
    </w:p>
    <w:p w14:paraId="55790402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доменный адрес ресурса;</w:t>
      </w:r>
    </w:p>
    <w:p w14:paraId="1E9B9732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5204242B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дату и время обнаружения;</w:t>
      </w:r>
    </w:p>
    <w:p w14:paraId="03EC58A5" w14:textId="77777777" w:rsidR="009A321E" w:rsidRPr="00F04B1D" w:rsidRDefault="009A321E" w:rsidP="00F04B1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4B1D">
        <w:rPr>
          <w:rFonts w:ascii="Times New Roman" w:hAnsi="Times New Roman" w:cs="Times New Roman"/>
          <w:sz w:val="24"/>
          <w:szCs w:val="28"/>
        </w:rPr>
        <w:t>– информацию об установленных в</w:t>
      </w:r>
      <w:r w:rsidR="00221DCD" w:rsidRPr="00221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04B1D">
        <w:rPr>
          <w:rFonts w:ascii="Times New Roman" w:hAnsi="Times New Roman" w:cs="Times New Roman"/>
          <w:sz w:val="24"/>
          <w:szCs w:val="28"/>
        </w:rPr>
        <w:t xml:space="preserve"> технических и программно-аппаратных средствах защиты детей от информации, причиняющей вред их здоровью и (или) развитию.</w:t>
      </w:r>
    </w:p>
    <w:sectPr w:rsidR="009A321E" w:rsidRPr="00F0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159229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21E"/>
    <w:rsid w:val="001E1D42"/>
    <w:rsid w:val="00221DCD"/>
    <w:rsid w:val="00303CEA"/>
    <w:rsid w:val="003730E9"/>
    <w:rsid w:val="004B372B"/>
    <w:rsid w:val="004F56F6"/>
    <w:rsid w:val="005E2A52"/>
    <w:rsid w:val="0069246D"/>
    <w:rsid w:val="009839CB"/>
    <w:rsid w:val="009A321E"/>
    <w:rsid w:val="00B03EA6"/>
    <w:rsid w:val="00BB20F8"/>
    <w:rsid w:val="00D3531A"/>
    <w:rsid w:val="00E11969"/>
    <w:rsid w:val="00F04B1D"/>
    <w:rsid w:val="00F7361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7FA79"/>
  <w15:docId w15:val="{2A964FBC-B987-4156-93F4-B0DE5AA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cX/Yy14aFsE6dWg0ceveZXPhofCZapeZSxqEVvHOVxc=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rA8g7L4Q64p/xCUS7ZyeM/goNy89Erklu/8ePZE0PSM=</DigestValue>
    </Reference>
    <Reference Type="http://www.w3.org/2000/09/xmldsig#Object" URI="#idValidSigLnImg">
      <DigestMethod Algorithm="urn:ietf:params:xml:ns:cpxmlsec:algorithms:gostr34112012-256"/>
      <DigestValue>EQfL+7yh0YxC7e+0qpBPVDFqZK3LUpCjex0zbJYbKqs=</DigestValue>
    </Reference>
    <Reference Type="http://www.w3.org/2000/09/xmldsig#Object" URI="#idInvalidSigLnImg">
      <DigestMethod Algorithm="urn:ietf:params:xml:ns:cpxmlsec:algorithms:gostr34112012-256"/>
      <DigestValue>32+sJ7ZxiMouLUaprUE5tktbCf/hZmVi+UDjL82J0Rk=</DigestValue>
    </Reference>
  </SignedInfo>
  <SignatureValue>k0FFf5LhSxPAM2z3E16AiiQS9Yu8Ys4YgLeiM7r08N39xjtiE7SWX3odDMFqicm5
w/f5YrjizqJA79rFbgDMuw==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KrftUpWJsKSSo8lmQbipALnNU9I=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cEAlmUbJY2maPpgZ1uOGYrX7aSI=</DigestValue>
      </Reference>
      <Reference URI="/word/numbering.xml?ContentType=application/vnd.openxmlformats-officedocument.wordprocessingml.numbering+xml">
        <DigestMethod Algorithm="http://www.w3.org/2000/09/xmldsig#sha1"/>
        <DigestValue>ytCd15uH/DsCen2vTRWb8bK+lFQ=</DigestValue>
      </Reference>
      <Reference URI="/word/settings.xml?ContentType=application/vnd.openxmlformats-officedocument.wordprocessingml.settings+xml">
        <DigestMethod Algorithm="http://www.w3.org/2000/09/xmldsig#sha1"/>
        <DigestValue>ErLvAaqd/2YYjH4ZJvBa1ZRXsv0=</DigestValue>
      </Reference>
      <Reference URI="/word/styles.xml?ContentType=application/vnd.openxmlformats-officedocument.wordprocessingml.styles+xml">
        <DigestMethod Algorithm="http://www.w3.org/2000/09/xmldsig#sha1"/>
        <DigestValue>sNDZMszrH5OZOMtdMCG71zpvSRY=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2022-07-27T14:52:36Z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zgBkAAAA1HrdACgAAAAgFtQQoIHSELgL3gQAAAAAAAAAAAAAzgACAAAAAQAAAAUAAAAAAM4AzAHOAAAAAAAgAAAAVB3OAAAAAAAAAM8AUB3OAJtavwfYi68Azl3ndwAAAADOXed3AAAAAAAAAAAgAAAAaIGbFfSLrwDLtbxeAADPAAAAAAAgAAAAvJCvAKAPAABwkK8ABIxlXSAAAAABAAAAEnRmXS9BvwcDAAAAPndmXWZFil3/////aIGbFQAAAAAAAAAAEZkedtRHzl0GAAAATI2vAEyNrwAAAgAA/P///wEAAAAAAAAAAAAAAAAAAAAAAAAAAAAAAICukQR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wntkAAAAAAPjWzwD41s8Ant+uXgAAAACF7BxeCQAAAAAAAAAAAAAAAAAAAAAAAADw5c8AAAAAAAAAAAAAAAAAAAAAAAAAAAAAAAAAAAAAAAAAAAAAAAAAAAAAAAAAAAAAAAAAAAAAAAAAAAAAAAAAMOivAL4iwmMAAPV3JOmvAOjR53f41s8AhewcXgAAAAD40ud3//8AAAAAAADb0+d329Pnd1TprwBY6a8Ant+uXgAAAAAAAAAAAAAAAAAAAAARmR52CQAAAAcAAACM6a8AjOmvAAACAAD8////AQAAAAAAAAAAAAAAAAAAAAAAAAAAAAAAgK6R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zwwhhoRy3gQBAAAA/////wAAAAC0jBcVTJavAAAAAAC0jBcVMFC+FXo9i3YAAKUWzwwhhgEAAACEct4EtIwXFQAAAAAAAAAAzwyGAEyWrwDPDIb//////2QiAAAhhgEAAAClFgAAAADImNcE10O/B2yVrwD/Q78HsHzcHwAArwAQAAAAAwEAAN9kAAAfAAABBKGvAMiY1wSEct4EAAAAAAEAAAABAAAAAAAAALiSrwCkO9JdyJjXBAAAAAAAAAAABICAAL8PYR88oK8AmZyjXP/////wk68AvNQlXsiY1wQgla8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wBM8ATP+uXqiorwAyPWdd+KHIXQEAAAAAM89dqOaaEPd5vwfUet0AST1nXR1aZ11gyPcEADPPXQAzz12o5poQK3W/B2DI9wT4ochdJKmvAFjK9wSo5poQUOWhEAEAAADw4aEQBKmvADJrirMMqa8AMmuKXQAAAAAYqa8AMj1nXfihyF0BAAAAADPPXajmmhCbdb8HQPqcEPihyF10qa8AsOOaEAAAAACyYcJj3KSvAB2PH3YAAAAAAAAAABGZHnbYpK8ACQAAANylrwDcpa8AAAIAAPz///8BAAAAAAAAAAAAAAAAAAAAAAAAAAAAAACArpE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wBM8ATP+uXqiorwAyPWdd+KHIXQEAAAAAM89dqOaaEPd5vwfUet0AST1nXR1aZ11gyPcEADPPXQAzz12o5poQK3W/B2DI9wT4ochdJKmvAFjK9wSo5poQUOWhEAEAAADw4aEQBKmvADJrirMMqa8AMmuKXQAAAAAYqa8AMj1nXfihyF0BAAAAADPPXajmmhCbdb8HQPqcEPihyF10qa8AsOOaEAAAAACyYcJj3KSvAB2PH3YAAAAAAAAAABGZHnbYpK8ACQAAANylrwDcpa8AAAIAAPz///8BAAAAAAAAAAAAAAAAAAAAAAAAAAAAAACArpE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wntkAAAAAAPjWzwD41s8Ant+uXgAAAACF7BxeCQAAAAAAAAAAAAAAAAAAAAAAAADw5c8AAAAAAAAAAAAAAAAAAAAAAAAAAAAAAAAAAAAAAAAAAAAAAAAAAAAAAAAAAAAAAAAAAAAAAAAAAAAAAAAAMOivAL4iwmMAAPV3JOmvAOjR53f41s8AhewcXgAAAAD40ud3//8AAAAAAADb0+d329Pnd1TprwBY6a8Ant+uXgAAAAAAAAAAAAAAAAAAAAARmR52CQAAAAcAAACM6a8AjOmvAAACAAD8////AQAAAAAAAAAAAAAAAAAAAAAAAAAAAAAAgK6R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M4AZAAAANR63QAoAAAAIBbUEKCB0hC4C94EAAAAAAAAAAAAAM4AAgAAAAEAAAAFAAAAAADOAMwBzgAAAAAAIAAAAFQdzgAAAAAAAADPAFAdzgCbWr8H2IuvAM5d53cAAAAAzl3ndwAAAAAAAAAAIAAAAGiBmxX0i68Ay7W8XgAAzwAAAAAAIAAAALyQrwCgDwAAcJCvAASMZV0gAAAAAQAAABJ0Zl0vQb8HAwAAAD53Zl1mRYpd/////2iBmxUAAAAAAAAAABGZHnbUR85dBgAAAEyNrwBMja8AAAIAAPz///8BAAAAAAAAAAAAAAAAAAAAAAAAAAAAAACArpE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gFSH/hHLeBAEAAAD/////AAAAAGiXFxVMlq8AAAAAAGiXFxXYO74Vej2LdgAApRYgFSH/AQAAAIRy3gRolxcVAAAAAAAAAAAgFf8ATJavACAV////////ZCIAACH/AQAAAKUWAAAAAKiFlwRdBeAbtJKvAPA2i3YgFSH/AACGFRAAAAADAQAA32QAAB8AAAHkkq8AAAAAAIRy3gQAAAAAAQAAAAEAAAAAAAAAGAAAAP////8AAAAAnI8XFQAArwDYO74VII8XFSAVIf/EAAAAFQAAAFyTrwDC9ot2IBUh/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10</cp:revision>
  <dcterms:created xsi:type="dcterms:W3CDTF">2022-06-10T17:12:00Z</dcterms:created>
  <dcterms:modified xsi:type="dcterms:W3CDTF">2022-07-27T14:52:00Z</dcterms:modified>
</cp:coreProperties>
</file>