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51C8" w14:textId="77777777" w:rsidR="000A6AC5" w:rsidRPr="00475BF2" w:rsidRDefault="00475BF2">
      <w:pPr>
        <w:ind w:left="720"/>
        <w:jc w:val="center"/>
        <w:rPr>
          <w:b/>
          <w:sz w:val="30"/>
          <w:szCs w:val="30"/>
          <w:highlight w:val="white"/>
          <w:lang w:val="ru-RU"/>
        </w:rPr>
      </w:pPr>
      <w:r>
        <w:rPr>
          <w:b/>
          <w:sz w:val="30"/>
          <w:szCs w:val="30"/>
          <w:highlight w:val="white"/>
          <w:lang w:val="ru-RU"/>
        </w:rPr>
        <w:t>«</w:t>
      </w:r>
      <w:r w:rsidR="001D2181">
        <w:rPr>
          <w:b/>
          <w:sz w:val="30"/>
          <w:szCs w:val="30"/>
          <w:highlight w:val="white"/>
        </w:rPr>
        <w:t>Финан</w:t>
      </w:r>
      <w:r>
        <w:rPr>
          <w:b/>
          <w:sz w:val="30"/>
          <w:szCs w:val="30"/>
          <w:highlight w:val="white"/>
        </w:rPr>
        <w:t>сово-хозяйственная деятельность</w:t>
      </w:r>
      <w:r>
        <w:rPr>
          <w:b/>
          <w:sz w:val="30"/>
          <w:szCs w:val="30"/>
          <w:highlight w:val="white"/>
          <w:lang w:val="ru-RU"/>
        </w:rPr>
        <w:t>»</w:t>
      </w:r>
    </w:p>
    <w:p w14:paraId="63803D52" w14:textId="77777777" w:rsidR="000A6AC5" w:rsidRDefault="000A6AC5">
      <w:pPr>
        <w:ind w:left="720"/>
        <w:jc w:val="center"/>
        <w:rPr>
          <w:b/>
          <w:sz w:val="30"/>
          <w:szCs w:val="30"/>
          <w:highlight w:val="white"/>
        </w:rPr>
      </w:pPr>
    </w:p>
    <w:p w14:paraId="49BD608F" w14:textId="77777777" w:rsidR="000A6AC5" w:rsidRDefault="000A6AC5"/>
    <w:tbl>
      <w:tblPr>
        <w:tblStyle w:val="a5"/>
        <w:tblW w:w="9870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  <w:gridCol w:w="1170"/>
      </w:tblGrid>
      <w:tr w:rsidR="000A6AC5" w14:paraId="4CBBD8AE" w14:textId="77777777">
        <w:tc>
          <w:tcPr>
            <w:tcW w:w="8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2BC3" w14:textId="77777777" w:rsidR="000A6AC5" w:rsidRDefault="001D2181">
            <w:pPr>
              <w:widowControl w:val="0"/>
              <w:spacing w:line="240" w:lineRule="auto"/>
            </w:pPr>
            <w:r>
              <w:t>Финансирование образовательной деятельности за счет бюджетных ассигнований федерального бюджета, бюджетов субъектов Российской Федерации, местных бюджетов (тыс. руб.)</w:t>
            </w:r>
          </w:p>
        </w:tc>
        <w:tc>
          <w:tcPr>
            <w:tcW w:w="11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9B33" w14:textId="77777777" w:rsidR="000A6AC5" w:rsidRDefault="001D2181">
            <w:pPr>
              <w:widowControl w:val="0"/>
              <w:spacing w:line="240" w:lineRule="auto"/>
            </w:pPr>
            <w:r>
              <w:t>Нет</w:t>
            </w:r>
          </w:p>
        </w:tc>
      </w:tr>
      <w:tr w:rsidR="000A6AC5" w14:paraId="14DC4654" w14:textId="77777777">
        <w:tc>
          <w:tcPr>
            <w:tcW w:w="870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78C1" w14:textId="77777777" w:rsidR="000A6AC5" w:rsidRDefault="001D2181" w:rsidP="001D2181">
            <w:pPr>
              <w:widowControl w:val="0"/>
              <w:spacing w:line="240" w:lineRule="auto"/>
            </w:pPr>
            <w:r>
              <w:t xml:space="preserve">Финансирование образовательной деятельности по договорам за счет средств физических и (или) юридических лиц </w:t>
            </w:r>
            <w:r>
              <w:rPr>
                <w:lang w:val="ru-RU"/>
              </w:rPr>
              <w:t xml:space="preserve">за 2021 год </w:t>
            </w:r>
            <w:r>
              <w:t>(тыс. руб.)</w:t>
            </w:r>
          </w:p>
        </w:tc>
        <w:tc>
          <w:tcPr>
            <w:tcW w:w="117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7361" w14:textId="77777777" w:rsidR="000A6AC5" w:rsidRDefault="001D2181" w:rsidP="001D2181">
            <w:pPr>
              <w:widowControl w:val="0"/>
              <w:spacing w:line="240" w:lineRule="auto"/>
              <w:rPr>
                <w:shd w:val="clear" w:color="auto" w:fill="EA9999"/>
              </w:rPr>
            </w:pPr>
            <w:r>
              <w:t>Нет</w:t>
            </w:r>
          </w:p>
        </w:tc>
      </w:tr>
    </w:tbl>
    <w:p w14:paraId="6182C22E" w14:textId="13BCC853" w:rsidR="000A6AC5" w:rsidRDefault="00F218FB">
      <w:pPr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pict w14:anchorId="4C5DC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773BDD01-B13B-4FDF-BFED-15DBBE5C31DC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sectPr w:rsidR="000A6A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C5"/>
    <w:rsid w:val="000A6AC5"/>
    <w:rsid w:val="001D2181"/>
    <w:rsid w:val="00475BF2"/>
    <w:rsid w:val="00F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CA6F"/>
  <w15:docId w15:val="{836FC071-C685-45DE-AB23-16E0F78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JK5lCvhll73zP2ZYH7wmXa3w3OiA2MTBg+yRwGF7aKo=</DigestValue>
    </Reference>
    <Reference Type="http://www.w3.org/2000/09/xmldsig#Object" URI="#idOfficeObject">
      <DigestMethod Algorithm="urn:ietf:params:xml:ns:cpxmlsec:algorithms:gostr34112012-256"/>
      <DigestValue>JQ9+BSvaDY/O5s4sx/Kv0SbfDHZITzzHqDWWgfuRWzU=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fj+pgPoTzcB2QWe73IcX0xIUFdugVcPlpj8OkNqG+FM=</DigestValue>
    </Reference>
    <Reference Type="http://www.w3.org/2000/09/xmldsig#Object" URI="#idValidSigLnImg">
      <DigestMethod Algorithm="urn:ietf:params:xml:ns:cpxmlsec:algorithms:gostr34112012-256"/>
      <DigestValue>Wvw9yVW/Lj3Sy04uvByjizIYPg+GXdP0VdUaKcROSSo=</DigestValue>
    </Reference>
    <Reference Type="http://www.w3.org/2000/09/xmldsig#Object" URI="#idInvalidSigLnImg">
      <DigestMethod Algorithm="urn:ietf:params:xml:ns:cpxmlsec:algorithms:gostr34112012-256"/>
      <DigestValue>2X43kEzBx1RnPTfbf0DVkyqZzEbJ3j/9NPJ622aJmpg=</DigestValue>
    </Reference>
  </SignedInfo>
  <SignatureValue>n5rM5INS2qCeiLgDSK5dI0IXbjAw1JPW+9Vxyd+FTHYNLPQj+ONsQq7j7k01Napm
KsUpSJroM/r+qproq9fVJA==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+ARorD4pkoN0LXK9FdPOw3Ps08Q=</DigestValue>
      </Reference>
      <Reference URI="/word/fontTable.xml?ContentType=application/vnd.openxmlformats-officedocument.wordprocessingml.fontTable+xml">
        <DigestMethod Algorithm="http://www.w3.org/2000/09/xmldsig#sha1"/>
        <DigestValue>DC9vC+bhYBjy72Ylfju87TDLKEg=</DigestValue>
      </Reference>
      <Reference URI="/word/media/image1.emf?ContentType=image/x-emf">
        <DigestMethod Algorithm="http://www.w3.org/2000/09/xmldsig#sha1"/>
        <DigestValue>OihZpCI3DmRvub6J6Bve+ixoMuc=</DigestValue>
      </Reference>
      <Reference URI="/word/settings.xml?ContentType=application/vnd.openxmlformats-officedocument.wordprocessingml.settings+xml">
        <DigestMethod Algorithm="http://www.w3.org/2000/09/xmldsig#sha1"/>
        <DigestValue>uO1LxUN3NXgl74CcWPKbd88TZKw=</DigestValue>
      </Reference>
      <Reference URI="/word/styles.xml?ContentType=application/vnd.openxmlformats-officedocument.wordprocessingml.styles+xml">
        <DigestMethod Algorithm="http://www.w3.org/2000/09/xmldsig#sha1"/>
        <DigestValue>/DpcATNUCKhoQPzYOwJbG48onDg=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2022-07-26T15:34:55Z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{773BDD01-B13B-4FDF-BFED-15DBBE5C31DC}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2022-07-26T15:34:55Z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bQBkAAAAHKiHACgAAAAA5N4OuDKPDYgmixcAAAAAAAAAAAAAbQACAAAAAAAAAAUAAAAAAG0AzAFtAAAAAAAgAAAADAttAAAAAAAAAHkACAttAOg1L11wsFMAzl3ndwAAAADOXed3AAAAAAAAAAAgAAAAgFGgDYywUwDLtSFfAAB5AAAAAAAgAAAAVLVTAKAPAAAItVMABIzKXSAAAAABAAAAEnTLXbwwL10DAAAAPnfLXWZF713/////gFGgDQAAAAAAAAAAEZkedtRHM14GAAAA5LFTAOSxUwAAAgAA/P///wEAAAAAAAAAAAAAAAAAAAAAAAAAAAAAAMC5hgB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BI74MAAAAAAAjdeQAI3XkAnt8TXwAAAACF7IFeCQAAAAAAAAAAAAAAAAAAAAAAAAD44HkAAAAAAAAAAAAAAAAAAAAAAAAAAAAAAAAAAAAAAAAAAAAAAAAAAAAAAAAAAAAAAAAAAAAAAAAAAAAAAAAAAOhTAH/Ma/MAAPV39OhTAOjR53cI3XkAheyBXgAAAAD40ud3//8AAAAAAADb0+d329PndyTpUwAo6VMAnt8TXwAAAAAAAAAAAAAAAAAAAAARmR52CQAAAAcAAABc6VMAXOlTAAACAAD8////AQAAAAAAAAAAAAAAAAAAAAAAAAAAAAAAwLmGA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vRMhWUR+ixcBAAAA/////wAAAABEix0XHJZTAAAAAABEix0X+C00F3o9i3ZgDD8cvRMhWQEAAABEfosXRIsdFwAAAAAAAAAAvRNZAByWUwC9E1n//////ywpAAAhWQEAYAw/HAAAAACAuYEN7BcvXTyVUwDEFy9dEC5YFwAAUwAQAAAAAwEAAPpJAAAfAAAB1KBTAIC5gQ1EfosXAAAAAAEAAAABAAAAAAAAAIiSUwCkOzdegLmBDQAAAAAAAAAAalMZQrCUUwAAACAA+JJTAPiSUwD4klMAIAAAACAAAABUwZ8N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EzD/WncI0nkATP8TX3CoUwAyPcxd+KEtXgEAAAAAMzReCAC0DsQtL10cqIcAST3MXR1azF0Q9LEOADM0XgAzNF4IALQOiCEvXRD0sQ74oS1e7KhTADDssQ4IALQOGGqxDgEAAADwZLEOzKhTADJr77PUqFMAMmvvXQAAAADgqFMAMj3MXfihLV4BAAAAADM0XggAtA44IS9dAOORDfihLV48qVMA2Ae0DgAAAAB7j2vzpKRTAB2PH3YAAAAAAAAAABGZHnagpFMACQAAAKSlUwCkpVMAAAIAAPz///8BAAAAAAAAAAAAAAAAAAAAAAAAAAAAAADAuYYA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EzD/WncI0nkATP8TX3CoUwAyPcxd+KEtXgEAAAAAMzReCAC0DsQtL10cqIcAST3MXR1azF0Q9LEOADM0XgAzNF4IALQOiCEvXRD0sQ74oS1e7KhTADDssQ4IALQOGGqxDgEAAADwZLEOzKhTADJr77PUqFMAMmvvXQAAAADgqFMAMj3MXfihLV4BAAAAADM0XggAtA44IS9dAOORDfihLV48qVMA2Ae0DgAAAAB7j2vzpKRTAB2PH3YAAAAAAAAAABGZHnagpFMACQAAAKSlUwCkpVMAAAIAAPz///8BAAAAAAAAAAAAAAAAAAAAAAAAAAAAAADAuYYA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BI74MAAAAAAAjdeQAI3XkAnt8TXwAAAACF7IFeCQAAAAAAAAAAAAAAAAAAAAAAAAD44HkAAAAAAAAAAAAAAAAAAAAAAAAAAAAAAAAAAAAAAAAAAAAAAAAAAAAAAAAAAAAAAAAAAAAAAAAAAAAAAAAAAOhTAH/Ma/MAAPV39OhTAOjR53cI3XkAheyBXgAAAAD40ud3//8AAAAAAADb0+d329PndyTpUwAo6VMAnt8TXwAAAAAAAAAAAAAAAAAAAAARmR52CQAAAAcAAABc6VMAXOlTAAACAAD8////AQAAAAAAAAAAAAAAAAAAAAAAAAAAAAAAwLmG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G0AZAAAAByohwAoAAAAAOTeDrgyjw2IJosXAAAAAAAAAAAAAG0AAgAAAAAAAAAFAAAAAABtAMwBbQAAAAAAIAAAAAwLbQAAAAAAAAB5AAgLbQDoNS9dcLBTAM5d53cAAAAAzl3ndwAAAAAAAAAAIAAAAIBRoA2MsFMAy7UhXwAAeQAAAAAAIAAAAFS1UwCgDwAACLVTAASMyl0gAAAAAQAAABJ0y128MC9dAwAAAD53y11mRe9d/////4BRoA0AAAAAAAAAABGZHnbURzNeBgAAAOSxUwDksVMAAAIAAPz///8BAAAAAAAAAAAAAAAAAAAAAAAAAAAAAADAuYYA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qFyHuRH6LFwEAAAD/////AAAAAPiVHRccllMAAAAAAPiVHRcQKzQXej2LdmAMPxwqFyHuAQAAAER+ixf4lR0XAAAAAAAAAAAqF+4AHJZTACoX7v//////LCkAACHuAQBgDD8cAAAAANAPjAJIG/0qhJJTAPA2i3YqFyHuAABgFxAAAAADAQAA+kkAAB8AAAG0klMAAAAAAER+ixcAAAAAAQAAAAEAAAAAAAAAGAAAAP////8AAAAALI4dFwAAUwAQKzQXsI0dFyoXIe7EAAAAFQAAACyTUwDC9ot2Khch7k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4</cp:revision>
  <dcterms:created xsi:type="dcterms:W3CDTF">2022-05-30T03:12:00Z</dcterms:created>
  <dcterms:modified xsi:type="dcterms:W3CDTF">2022-07-26T15:34:00Z</dcterms:modified>
</cp:coreProperties>
</file>